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B78E" w14:textId="77777777" w:rsidR="005D55F6" w:rsidRDefault="005D55F6" w:rsidP="00C070C8">
      <w:pPr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</w:pPr>
      <w:bookmarkStart w:id="0" w:name="_Hlk28639353"/>
      <w:bookmarkEnd w:id="0"/>
      <w:r w:rsidRPr="005D55F6">
        <w:rPr>
          <w:rFonts w:ascii="Arial" w:hAnsi="Arial" w:cs="Arial"/>
          <w:b/>
          <w:noProof/>
          <w:color w:val="C45911" w:themeColor="accent2" w:themeShade="BF"/>
          <w:sz w:val="28"/>
          <w:szCs w:val="28"/>
          <w:shd w:val="clear" w:color="auto" w:fill="FFFFFF"/>
        </w:rPr>
        <w:drawing>
          <wp:inline distT="0" distB="0" distL="0" distR="0" wp14:anchorId="7FC973C7" wp14:editId="6E6B9E5D">
            <wp:extent cx="3695700" cy="1257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00F60" w14:textId="31A74667" w:rsidR="0088221E" w:rsidRPr="0088221E" w:rsidRDefault="0088221E" w:rsidP="00C070C8">
      <w:pPr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</w:pPr>
      <w:r w:rsidRPr="0088221E">
        <w:rPr>
          <w:rFonts w:ascii="Arial" w:hAnsi="Arial" w:cs="Arial"/>
          <w:b/>
          <w:color w:val="C45911" w:themeColor="accent2" w:themeShade="BF"/>
          <w:sz w:val="28"/>
          <w:szCs w:val="28"/>
          <w:shd w:val="clear" w:color="auto" w:fill="FFFFFF"/>
        </w:rPr>
        <w:t>BASISTRAINING Focusing Niveau 1 – LIVE!</w:t>
      </w:r>
    </w:p>
    <w:p w14:paraId="130A82AF" w14:textId="77777777" w:rsidR="000A7605" w:rsidRDefault="000A7605" w:rsidP="00C070C8">
      <w:pPr>
        <w:rPr>
          <w:rFonts w:ascii="Arial" w:eastAsia="Times New Roman" w:hAnsi="Arial" w:cs="Arial"/>
          <w:color w:val="363636"/>
          <w:sz w:val="24"/>
          <w:szCs w:val="24"/>
        </w:rPr>
      </w:pPr>
    </w:p>
    <w:p w14:paraId="15443EE1" w14:textId="3F83C9BA" w:rsidR="00C070C8" w:rsidRDefault="00C070C8" w:rsidP="00C070C8">
      <w:pPr>
        <w:rPr>
          <w:rFonts w:ascii="Arial" w:eastAsia="Times New Roman" w:hAnsi="Arial" w:cs="Arial"/>
          <w:color w:val="363636"/>
          <w:sz w:val="24"/>
          <w:szCs w:val="24"/>
        </w:rPr>
      </w:pPr>
      <w:r w:rsidRPr="0088221E">
        <w:rPr>
          <w:rFonts w:ascii="Arial" w:eastAsia="Times New Roman" w:hAnsi="Arial" w:cs="Arial"/>
          <w:color w:val="363636"/>
          <w:sz w:val="24"/>
          <w:szCs w:val="24"/>
        </w:rPr>
        <w:t>In deze basistraining Focusing komen alle aspecten van Focusing niveau 1 aan bod. Stap voor stap leren we contact maken met en luisteren naar het lijfelijk aanvoelen van iets dat ons raakt</w:t>
      </w:r>
      <w:r w:rsidR="00E23033">
        <w:rPr>
          <w:rFonts w:ascii="Arial" w:eastAsia="Times New Roman" w:hAnsi="Arial" w:cs="Arial"/>
          <w:color w:val="363636"/>
          <w:sz w:val="24"/>
          <w:szCs w:val="24"/>
        </w:rPr>
        <w:t xml:space="preserve">. Op die manier </w:t>
      </w:r>
      <w:r w:rsidR="0003068B">
        <w:rPr>
          <w:rFonts w:ascii="Arial" w:eastAsia="Times New Roman" w:hAnsi="Arial" w:cs="Arial"/>
          <w:color w:val="363636"/>
          <w:sz w:val="24"/>
          <w:szCs w:val="24"/>
        </w:rPr>
        <w:t>leren we</w:t>
      </w:r>
      <w:r w:rsidR="00E23033"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r w:rsidR="0088221E">
        <w:rPr>
          <w:rFonts w:ascii="Arial" w:eastAsia="Times New Roman" w:hAnsi="Arial" w:cs="Arial"/>
          <w:color w:val="363636"/>
          <w:sz w:val="24"/>
          <w:szCs w:val="24"/>
        </w:rPr>
        <w:t>een wijsheid aan</w:t>
      </w:r>
      <w:r w:rsidR="00E23033">
        <w:rPr>
          <w:rFonts w:ascii="Arial" w:eastAsia="Times New Roman" w:hAnsi="Arial" w:cs="Arial"/>
          <w:color w:val="363636"/>
          <w:sz w:val="24"/>
          <w:szCs w:val="24"/>
        </w:rPr>
        <w:t xml:space="preserve">spreken die in ons lichaam </w:t>
      </w:r>
      <w:r w:rsidR="0088221E">
        <w:rPr>
          <w:rFonts w:ascii="Arial" w:eastAsia="Times New Roman" w:hAnsi="Arial" w:cs="Arial"/>
          <w:color w:val="363636"/>
          <w:sz w:val="24"/>
          <w:szCs w:val="24"/>
        </w:rPr>
        <w:t>te vinden</w:t>
      </w:r>
      <w:r w:rsidR="00E23033">
        <w:rPr>
          <w:rFonts w:ascii="Arial" w:eastAsia="Times New Roman" w:hAnsi="Arial" w:cs="Arial"/>
          <w:color w:val="363636"/>
          <w:sz w:val="24"/>
          <w:szCs w:val="24"/>
        </w:rPr>
        <w:t xml:space="preserve"> is</w:t>
      </w:r>
      <w:r w:rsidR="0088221E">
        <w:rPr>
          <w:rFonts w:ascii="Arial" w:eastAsia="Times New Roman" w:hAnsi="Arial" w:cs="Arial"/>
          <w:color w:val="363636"/>
          <w:sz w:val="24"/>
          <w:szCs w:val="24"/>
        </w:rPr>
        <w:t>.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br/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br/>
        <w:t xml:space="preserve">De methode </w:t>
      </w:r>
      <w:r w:rsidR="00E23033">
        <w:rPr>
          <w:rFonts w:ascii="Arial" w:eastAsia="Times New Roman" w:hAnsi="Arial" w:cs="Arial"/>
          <w:color w:val="363636"/>
          <w:sz w:val="24"/>
          <w:szCs w:val="24"/>
        </w:rPr>
        <w:t>is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t xml:space="preserve"> bijzonder waardevol zowel in het dagdagelijkse leven als bij meer ingrijpende gebeurtenissen. De vaardigheid van het focussen geeft de mogelijkheid om de rollercoaster aan emoties waar</w:t>
      </w:r>
      <w:r w:rsidR="00136FCD">
        <w:rPr>
          <w:rFonts w:ascii="Arial" w:eastAsia="Times New Roman" w:hAnsi="Arial" w:cs="Arial"/>
          <w:color w:val="363636"/>
          <w:sz w:val="24"/>
          <w:szCs w:val="24"/>
        </w:rPr>
        <w:t>in men soms verzeild geraakt of het jachtige leven dat ons soms op sleeptouw neemt,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t xml:space="preserve"> even tot stilstand te brengen. Vanuit die pauze komt er tijd en ruimte om met een open, niet-oordelende en nieuwsgierige aandacht stil te staan bij een li</w:t>
      </w:r>
      <w:r w:rsidR="00136FCD">
        <w:rPr>
          <w:rFonts w:ascii="Arial" w:eastAsia="Times New Roman" w:hAnsi="Arial" w:cs="Arial"/>
          <w:color w:val="363636"/>
          <w:sz w:val="24"/>
          <w:szCs w:val="24"/>
        </w:rPr>
        <w:t xml:space="preserve">jflijk ervaren van een situatie. Hierdoor komt er vaak helderheid 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t xml:space="preserve">rond </w:t>
      </w:r>
      <w:r w:rsidR="00136FCD">
        <w:rPr>
          <w:rFonts w:ascii="Arial" w:eastAsia="Times New Roman" w:hAnsi="Arial" w:cs="Arial"/>
          <w:color w:val="363636"/>
          <w:sz w:val="24"/>
          <w:szCs w:val="24"/>
        </w:rPr>
        <w:t xml:space="preserve">de betekenis van 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t xml:space="preserve">wat men voelt en de volgende stappen die men wil/kan zetten.  </w:t>
      </w:r>
    </w:p>
    <w:p w14:paraId="3DDEC8B6" w14:textId="3713E736" w:rsidR="003A0EF5" w:rsidRPr="003A0EF5" w:rsidRDefault="003A0EF5" w:rsidP="00C070C8">
      <w:pPr>
        <w:rPr>
          <w:rFonts w:ascii="Arial" w:eastAsia="Times New Roman" w:hAnsi="Arial" w:cs="Arial"/>
          <w:i/>
          <w:iCs/>
          <w:color w:val="C45911" w:themeColor="accent2" w:themeShade="BF"/>
          <w:sz w:val="24"/>
          <w:szCs w:val="24"/>
        </w:rPr>
      </w:pPr>
      <w:r w:rsidRPr="003A0EF5">
        <w:rPr>
          <w:rFonts w:ascii="Arial" w:eastAsia="Times New Roman" w:hAnsi="Arial" w:cs="Arial"/>
          <w:i/>
          <w:iCs/>
          <w:color w:val="C45911" w:themeColor="accent2" w:themeShade="BF"/>
          <w:sz w:val="24"/>
          <w:szCs w:val="24"/>
        </w:rPr>
        <w:t>Deze opleiding loopt verspreid over 4 halve dagen</w:t>
      </w:r>
    </w:p>
    <w:p w14:paraId="762D0644" w14:textId="5E4C0C3E" w:rsidR="0003068B" w:rsidRDefault="0003068B" w:rsidP="00DF232B">
      <w:pPr>
        <w:spacing w:after="0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Locatie: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tab/>
        <w:t>Psychotherapeutisch Centrum De Binnentuin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br/>
        <w:t>Spoorwegstraat 8, 3370 Boutersem</w:t>
      </w:r>
    </w:p>
    <w:p w14:paraId="267E93FF" w14:textId="165FBEAE" w:rsidR="00DF232B" w:rsidRDefault="00DF232B" w:rsidP="00DF232B">
      <w:pPr>
        <w:spacing w:after="0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ab/>
      </w:r>
      <w:hyperlink r:id="rId5" w:history="1">
        <w:r w:rsidRPr="00DF232B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</w:t>
        </w:r>
        <w:r w:rsidRPr="00EB4E41">
          <w:rPr>
            <w:rStyle w:val="Hyperlink"/>
            <w:rFonts w:ascii="Arial" w:eastAsia="Times New Roman" w:hAnsi="Arial" w:cs="Arial"/>
            <w:b/>
            <w:sz w:val="24"/>
            <w:szCs w:val="24"/>
          </w:rPr>
          <w:t>.</w:t>
        </w:r>
        <w:r w:rsidRPr="00EB4E41">
          <w:rPr>
            <w:rStyle w:val="Hyperlink"/>
            <w:rFonts w:ascii="Arial" w:eastAsia="Times New Roman" w:hAnsi="Arial" w:cs="Arial"/>
            <w:sz w:val="24"/>
            <w:szCs w:val="24"/>
          </w:rPr>
          <w:t>binnentuinboutersem.be</w:t>
        </w:r>
      </w:hyperlink>
    </w:p>
    <w:p w14:paraId="5A5D0671" w14:textId="77777777" w:rsidR="00DF232B" w:rsidRPr="0088221E" w:rsidRDefault="00DF232B" w:rsidP="00DF232B">
      <w:pPr>
        <w:spacing w:after="0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</w:p>
    <w:p w14:paraId="140A14B5" w14:textId="61C91F52" w:rsidR="00DF232B" w:rsidRDefault="0003068B" w:rsidP="00DF232B">
      <w:pPr>
        <w:spacing w:after="0" w:line="240" w:lineRule="auto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Data: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r w:rsidRPr="0088221E">
        <w:rPr>
          <w:rFonts w:ascii="Arial" w:eastAsia="Times New Roman" w:hAnsi="Arial" w:cs="Arial"/>
          <w:color w:val="363636"/>
          <w:sz w:val="24"/>
          <w:szCs w:val="24"/>
        </w:rPr>
        <w:tab/>
      </w:r>
      <w:r w:rsidR="00DF232B">
        <w:rPr>
          <w:rFonts w:ascii="Arial" w:eastAsia="Times New Roman" w:hAnsi="Arial" w:cs="Arial"/>
          <w:color w:val="363636"/>
          <w:sz w:val="24"/>
          <w:szCs w:val="24"/>
        </w:rPr>
        <w:t xml:space="preserve">woensdagen 25/01, 01/02, 08/02 en 15/02/2023 </w:t>
      </w:r>
    </w:p>
    <w:p w14:paraId="27139DBA" w14:textId="501A6E69" w:rsidR="00DF232B" w:rsidRDefault="00DF232B" w:rsidP="00DF232B">
      <w:pPr>
        <w:spacing w:after="0" w:line="240" w:lineRule="auto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ab/>
      </w:r>
      <w:r>
        <w:rPr>
          <w:rFonts w:ascii="Arial" w:eastAsia="Times New Roman" w:hAnsi="Arial" w:cs="Arial"/>
          <w:color w:val="363636"/>
          <w:sz w:val="24"/>
          <w:szCs w:val="24"/>
        </w:rPr>
        <w:t>telkens van 13.30 tot 16.30 (incl. koffie/theepauze)</w:t>
      </w:r>
    </w:p>
    <w:p w14:paraId="210A9DE5" w14:textId="77777777" w:rsidR="00DF232B" w:rsidRDefault="00DF232B" w:rsidP="00DF232B">
      <w:pPr>
        <w:spacing w:after="0" w:line="240" w:lineRule="auto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</w:p>
    <w:p w14:paraId="60B65069" w14:textId="5722DB10" w:rsidR="00DF232B" w:rsidRDefault="0003068B" w:rsidP="00DF232B">
      <w:pPr>
        <w:spacing w:after="0"/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Kostprijs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363636"/>
          <w:sz w:val="24"/>
          <w:szCs w:val="24"/>
        </w:rPr>
        <w:tab/>
        <w:t>235 euro, koffie/thee en versnaperingen in begrepen, lunch zelf mee te brengen</w:t>
      </w:r>
      <w:r>
        <w:rPr>
          <w:rFonts w:ascii="Arial" w:eastAsia="Times New Roman" w:hAnsi="Arial" w:cs="Arial"/>
          <w:color w:val="363636"/>
          <w:sz w:val="24"/>
          <w:szCs w:val="24"/>
        </w:rPr>
        <w:br/>
        <w:t>- 2</w:t>
      </w:r>
      <w:r w:rsidR="00695E32">
        <w:rPr>
          <w:rFonts w:ascii="Arial" w:eastAsia="Times New Roman" w:hAnsi="Arial" w:cs="Arial"/>
          <w:color w:val="363636"/>
          <w:sz w:val="24"/>
          <w:szCs w:val="24"/>
        </w:rPr>
        <w:t>0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 euro vroegboekkorting t.e.m. </w:t>
      </w:r>
      <w:r w:rsidR="00224FFC">
        <w:rPr>
          <w:rFonts w:ascii="Arial" w:eastAsia="Times New Roman" w:hAnsi="Arial" w:cs="Arial"/>
          <w:color w:val="363636"/>
          <w:sz w:val="24"/>
          <w:szCs w:val="24"/>
        </w:rPr>
        <w:t>04/01/2023</w:t>
      </w:r>
    </w:p>
    <w:p w14:paraId="6386C768" w14:textId="4D37BB90" w:rsidR="0003068B" w:rsidRDefault="0003068B" w:rsidP="00DF232B">
      <w:pPr>
        <w:spacing w:after="0"/>
        <w:ind w:left="144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t>- 3</w:t>
      </w:r>
      <w:r w:rsidR="00695E32">
        <w:rPr>
          <w:rFonts w:ascii="Arial" w:eastAsia="Times New Roman" w:hAnsi="Arial" w:cs="Arial"/>
          <w:color w:val="363636"/>
          <w:sz w:val="24"/>
          <w:szCs w:val="24"/>
        </w:rPr>
        <w:t>0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 euro studentenkorting (niet combineerbaar met vroegboekkorting)</w:t>
      </w:r>
    </w:p>
    <w:p w14:paraId="6E2360F8" w14:textId="77777777" w:rsidR="00DF232B" w:rsidRDefault="00DF232B" w:rsidP="00DF232B">
      <w:pPr>
        <w:spacing w:after="0"/>
        <w:ind w:left="1440"/>
        <w:rPr>
          <w:rFonts w:ascii="Arial" w:eastAsia="Times New Roman" w:hAnsi="Arial" w:cs="Arial"/>
          <w:color w:val="363636"/>
          <w:sz w:val="24"/>
          <w:szCs w:val="24"/>
        </w:rPr>
      </w:pPr>
    </w:p>
    <w:p w14:paraId="449CD286" w14:textId="77777777" w:rsidR="0003068B" w:rsidRDefault="0003068B" w:rsidP="0003068B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Trainer: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Ingrid De </w:t>
      </w:r>
      <w:r w:rsidR="000A7605">
        <w:rPr>
          <w:rFonts w:ascii="Arial" w:eastAsia="Times New Roman" w:hAnsi="Arial" w:cs="Arial"/>
          <w:color w:val="363636"/>
          <w:sz w:val="24"/>
          <w:szCs w:val="24"/>
        </w:rPr>
        <w:t xml:space="preserve">Witte (cliëntgericht-experientieel en </w:t>
      </w:r>
      <w:r>
        <w:rPr>
          <w:rFonts w:ascii="Arial" w:eastAsia="Times New Roman" w:hAnsi="Arial" w:cs="Arial"/>
          <w:color w:val="363636"/>
          <w:sz w:val="24"/>
          <w:szCs w:val="24"/>
        </w:rPr>
        <w:t>existentieel counselor, focusingtrainer)</w:t>
      </w:r>
    </w:p>
    <w:p w14:paraId="4F452E2E" w14:textId="77777777" w:rsidR="0003068B" w:rsidRPr="00C123ED" w:rsidRDefault="0003068B" w:rsidP="0003068B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Inschrijving</w:t>
      </w:r>
      <w:r w:rsidR="000A7605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 xml:space="preserve"> of meer info</w:t>
      </w:r>
      <w:r w:rsidRPr="00E23033">
        <w:rPr>
          <w:rFonts w:ascii="Arial" w:eastAsia="Times New Roman" w:hAnsi="Arial" w:cs="Arial"/>
          <w:b/>
          <w:color w:val="C45911" w:themeColor="accent2" w:themeShade="BF"/>
          <w:sz w:val="24"/>
          <w:szCs w:val="24"/>
        </w:rPr>
        <w:t>:</w:t>
      </w:r>
      <w:r w:rsidRPr="00E23033">
        <w:rPr>
          <w:rFonts w:ascii="Arial" w:eastAsia="Times New Roman" w:hAnsi="Arial" w:cs="Arial"/>
          <w:color w:val="C45911" w:themeColor="accent2" w:themeShade="BF"/>
          <w:sz w:val="24"/>
          <w:szCs w:val="24"/>
        </w:rPr>
        <w:t xml:space="preserve"> </w:t>
      </w:r>
      <w:hyperlink r:id="rId6" w:history="1">
        <w:r w:rsidRPr="00D479FA">
          <w:rPr>
            <w:rStyle w:val="Hyperlink"/>
            <w:rFonts w:ascii="Arial" w:eastAsia="Times New Roman" w:hAnsi="Arial" w:cs="Arial"/>
            <w:sz w:val="24"/>
            <w:szCs w:val="24"/>
          </w:rPr>
          <w:t>ingrid.de.witte@telenet.be</w:t>
        </w:r>
      </w:hyperlink>
      <w:r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</w:p>
    <w:p w14:paraId="2C0969D6" w14:textId="77777777" w:rsidR="0003068B" w:rsidRPr="0088221E" w:rsidRDefault="0003068B" w:rsidP="0088221E">
      <w:pPr>
        <w:ind w:left="1440" w:hanging="1440"/>
        <w:rPr>
          <w:rFonts w:ascii="Arial" w:eastAsia="Times New Roman" w:hAnsi="Arial" w:cs="Arial"/>
          <w:color w:val="363636"/>
          <w:sz w:val="24"/>
          <w:szCs w:val="24"/>
        </w:rPr>
      </w:pPr>
    </w:p>
    <w:p w14:paraId="002E0964" w14:textId="77777777" w:rsidR="00D3689A" w:rsidRDefault="00D3689A"/>
    <w:sectPr w:rsidR="00D368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C8"/>
    <w:rsid w:val="0003068B"/>
    <w:rsid w:val="000A7605"/>
    <w:rsid w:val="00136FCD"/>
    <w:rsid w:val="00224FFC"/>
    <w:rsid w:val="003A0EF5"/>
    <w:rsid w:val="0049540A"/>
    <w:rsid w:val="005D55F6"/>
    <w:rsid w:val="00695E32"/>
    <w:rsid w:val="006D0E3E"/>
    <w:rsid w:val="0088221E"/>
    <w:rsid w:val="00C070C8"/>
    <w:rsid w:val="00D3689A"/>
    <w:rsid w:val="00DF232B"/>
    <w:rsid w:val="00E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DD5C"/>
  <w15:chartTrackingRefBased/>
  <w15:docId w15:val="{0FD8CD77-2834-45B6-865B-52CE661D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70C8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303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E3E"/>
    <w:rPr>
      <w:rFonts w:ascii="Segoe UI" w:hAnsi="Segoe UI" w:cs="Segoe UI"/>
      <w:sz w:val="18"/>
      <w:szCs w:val="18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232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2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.de.witte@telenet.be" TargetMode="External"/><Relationship Id="rId5" Type="http://schemas.openxmlformats.org/officeDocument/2006/relationships/hyperlink" Target="http://www.binnentuinboutersem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Jessica Delooz</cp:lastModifiedBy>
  <cp:revision>4</cp:revision>
  <cp:lastPrinted>2022-08-10T20:45:00Z</cp:lastPrinted>
  <dcterms:created xsi:type="dcterms:W3CDTF">2022-10-13T14:52:00Z</dcterms:created>
  <dcterms:modified xsi:type="dcterms:W3CDTF">2022-10-14T06:14:00Z</dcterms:modified>
</cp:coreProperties>
</file>